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06DEA" w:rsidR="00506DEA" w:rsidP="006D747C" w:rsidRDefault="003709BB" w14:paraId="42B3AC09" w14:textId="6D764121">
      <w:pPr>
        <w:shd w:val="clear" w:color="auto" w:fill="FFFFFF"/>
        <w:spacing w:after="240" w:line="240" w:lineRule="auto"/>
        <w:jc w:val="center"/>
        <w:rPr>
          <w:rFonts w:ascii="Arial" w:hAnsi="Arial" w:eastAsia="Times New Roman" w:cs="Arial"/>
          <w:b/>
          <w:bCs/>
          <w:sz w:val="32"/>
          <w:szCs w:val="32"/>
          <w:u w:val="single"/>
          <w:lang w:eastAsia="en-GB"/>
        </w:rPr>
      </w:pPr>
      <w:r>
        <w:rPr>
          <w:rFonts w:ascii="Arial" w:hAnsi="Arial" w:eastAsia="Times New Roman" w:cs="Arial"/>
          <w:b/>
          <w:bCs/>
          <w:sz w:val="32"/>
          <w:szCs w:val="32"/>
          <w:u w:val="single"/>
          <w:lang w:eastAsia="en-GB"/>
        </w:rPr>
        <w:t>Best Company To Work For</w:t>
      </w:r>
    </w:p>
    <w:p w:rsidR="00092996" w:rsidP="00506DEA" w:rsidRDefault="00092996" w14:paraId="2ED4CC80" w14:textId="6CAD8AEB">
      <w:pPr>
        <w:shd w:val="clear" w:color="auto" w:fill="FFFFFF"/>
        <w:spacing w:after="240" w:line="240" w:lineRule="auto"/>
        <w:rPr>
          <w:rFonts w:ascii="Arial" w:hAnsi="Arial" w:eastAsia="Times New Roman" w:cs="Arial"/>
          <w:bCs/>
          <w:sz w:val="20"/>
          <w:szCs w:val="20"/>
          <w:lang w:eastAsia="en-GB"/>
        </w:rPr>
      </w:pPr>
    </w:p>
    <w:p w:rsidRPr="00506DEA" w:rsidR="00506DEA" w:rsidP="003709BB" w:rsidRDefault="00AF6531" w14:paraId="2D6E12E0" w14:textId="489B3776">
      <w:pPr>
        <w:shd w:val="clear" w:color="auto" w:fill="FFFFFF"/>
        <w:spacing w:after="0" w:line="240" w:lineRule="auto"/>
        <w:rPr>
          <w:rFonts w:ascii="Arial" w:hAnsi="Arial" w:eastAsia="Times New Roman" w:cs="Arial"/>
          <w:bCs/>
          <w:sz w:val="20"/>
          <w:szCs w:val="20"/>
          <w:lang w:eastAsia="en-GB"/>
        </w:rPr>
      </w:pPr>
      <w:r>
        <w:rPr>
          <w:rFonts w:ascii="Arial" w:hAnsi="Arial" w:eastAsia="Times New Roman" w:cs="Arial"/>
          <w:bCs/>
          <w:sz w:val="20"/>
          <w:szCs w:val="20"/>
          <w:lang w:eastAsia="en-GB"/>
        </w:rPr>
        <w:t>Partnered</w:t>
      </w:r>
      <w:r w:rsidRPr="00506DEA" w:rsidR="00506DEA">
        <w:rPr>
          <w:rFonts w:ascii="Arial" w:hAnsi="Arial" w:eastAsia="Times New Roman" w:cs="Arial"/>
          <w:bCs/>
          <w:sz w:val="20"/>
          <w:szCs w:val="20"/>
          <w:lang w:eastAsia="en-GB"/>
        </w:rPr>
        <w:t xml:space="preserve"> by </w:t>
      </w:r>
    </w:p>
    <w:p w:rsidR="0052507D" w:rsidP="00C87C09" w:rsidRDefault="0052507D" w14:paraId="23040480" w14:textId="6F29DE05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bCs/>
          <w:sz w:val="20"/>
          <w:szCs w:val="20"/>
          <w:lang w:eastAsia="en-GB"/>
        </w:rPr>
      </w:pPr>
    </w:p>
    <w:p w:rsidR="00C87C09" w:rsidP="00C87C09" w:rsidRDefault="00C87C09" w14:paraId="609E0C9C" w14:textId="50CDADA0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bCs/>
          <w:sz w:val="20"/>
          <w:szCs w:val="20"/>
          <w:lang w:eastAsia="en-GB"/>
        </w:rPr>
      </w:pPr>
    </w:p>
    <w:p w:rsidR="0011127C" w:rsidP="00C87C09" w:rsidRDefault="004E451D" w14:paraId="494A5F99" w14:textId="31C15018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bCs/>
          <w:sz w:val="20"/>
          <w:szCs w:val="20"/>
          <w:lang w:eastAsia="en-GB"/>
        </w:rPr>
      </w:pPr>
      <w:r>
        <w:rPr>
          <w:rFonts w:ascii="Arial" w:hAnsi="Arial" w:eastAsia="Times New Roman" w:cs="Arial"/>
          <w:b/>
          <w:bCs/>
          <w:sz w:val="20"/>
          <w:szCs w:val="20"/>
          <w:lang w:eastAsia="en-GB"/>
        </w:rPr>
        <w:t>The Energy TPI space is a very competitive sector and your people make the difference – with suppliers, with customers, with you! And e</w:t>
      </w:r>
      <w:r w:rsidR="0011127C">
        <w:rPr>
          <w:rFonts w:ascii="Arial" w:hAnsi="Arial" w:eastAsia="Times New Roman" w:cs="Arial"/>
          <w:b/>
          <w:bCs/>
          <w:sz w:val="20"/>
          <w:szCs w:val="20"/>
          <w:lang w:eastAsia="en-GB"/>
        </w:rPr>
        <w:t xml:space="preserve">very person wants to work for a company </w:t>
      </w:r>
      <w:r>
        <w:rPr>
          <w:rFonts w:ascii="Arial" w:hAnsi="Arial" w:eastAsia="Times New Roman" w:cs="Arial"/>
          <w:b/>
          <w:bCs/>
          <w:sz w:val="20"/>
          <w:szCs w:val="20"/>
          <w:lang w:eastAsia="en-GB"/>
        </w:rPr>
        <w:t>which</w:t>
      </w:r>
      <w:r w:rsidR="0011127C">
        <w:rPr>
          <w:rFonts w:ascii="Arial" w:hAnsi="Arial" w:eastAsia="Times New Roman" w:cs="Arial"/>
          <w:b/>
          <w:bCs/>
          <w:sz w:val="20"/>
          <w:szCs w:val="20"/>
          <w:lang w:eastAsia="en-GB"/>
        </w:rPr>
        <w:t xml:space="preserve"> will look </w:t>
      </w:r>
      <w:r w:rsidR="00C72745">
        <w:rPr>
          <w:rFonts w:ascii="Arial" w:hAnsi="Arial" w:eastAsia="Times New Roman" w:cs="Arial"/>
          <w:b/>
          <w:bCs/>
          <w:sz w:val="20"/>
          <w:szCs w:val="20"/>
          <w:lang w:eastAsia="en-GB"/>
        </w:rPr>
        <w:t xml:space="preserve">after </w:t>
      </w:r>
      <w:r>
        <w:rPr>
          <w:rFonts w:ascii="Arial" w:hAnsi="Arial" w:eastAsia="Times New Roman" w:cs="Arial"/>
          <w:b/>
          <w:bCs/>
          <w:sz w:val="20"/>
          <w:szCs w:val="20"/>
          <w:lang w:eastAsia="en-GB"/>
        </w:rPr>
        <w:t>them</w:t>
      </w:r>
      <w:r w:rsidR="0011127C">
        <w:rPr>
          <w:rFonts w:ascii="Arial" w:hAnsi="Arial" w:eastAsia="Times New Roman" w:cs="Arial"/>
          <w:b/>
          <w:bCs/>
          <w:sz w:val="20"/>
          <w:szCs w:val="20"/>
          <w:lang w:eastAsia="en-GB"/>
        </w:rPr>
        <w:t xml:space="preserve"> and give</w:t>
      </w:r>
      <w:r w:rsidR="00EF0F50">
        <w:rPr>
          <w:rFonts w:ascii="Arial" w:hAnsi="Arial" w:eastAsia="Times New Roman" w:cs="Arial"/>
          <w:b/>
          <w:bCs/>
          <w:sz w:val="20"/>
          <w:szCs w:val="20"/>
          <w:lang w:eastAsia="en-GB"/>
        </w:rPr>
        <w:t>s</w:t>
      </w:r>
      <w:r w:rsidR="0011127C">
        <w:rPr>
          <w:rFonts w:ascii="Arial" w:hAnsi="Arial" w:eastAsia="Times New Roman" w:cs="Arial"/>
          <w:b/>
          <w:bCs/>
          <w:sz w:val="20"/>
          <w:szCs w:val="20"/>
          <w:lang w:eastAsia="en-GB"/>
        </w:rPr>
        <w:t xml:space="preserve"> them a vision to achieve. And we are looking for the company which goes the extra mile for its </w:t>
      </w:r>
      <w:r w:rsidR="003709BB">
        <w:rPr>
          <w:rFonts w:ascii="Arial" w:hAnsi="Arial" w:eastAsia="Times New Roman" w:cs="Arial"/>
          <w:b/>
          <w:bCs/>
          <w:sz w:val="20"/>
          <w:szCs w:val="20"/>
          <w:lang w:eastAsia="en-GB"/>
        </w:rPr>
        <w:t>staff.</w:t>
      </w:r>
      <w:r w:rsidR="00BE7696">
        <w:rPr>
          <w:rFonts w:ascii="Arial" w:hAnsi="Arial" w:eastAsia="Times New Roman" w:cs="Arial"/>
          <w:b/>
          <w:bCs/>
          <w:sz w:val="20"/>
          <w:szCs w:val="20"/>
          <w:lang w:eastAsia="en-GB"/>
        </w:rPr>
        <w:t xml:space="preserve"> Are you the best company to work for in the Energy TPI space?</w:t>
      </w:r>
    </w:p>
    <w:p w:rsidRPr="0011127C" w:rsidR="00C87C09" w:rsidP="00C87C09" w:rsidRDefault="00C87C09" w14:paraId="38F8C4F1" w14:textId="58A0A308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bCs/>
          <w:sz w:val="20"/>
          <w:szCs w:val="20"/>
          <w:lang w:eastAsia="en-GB"/>
        </w:rPr>
      </w:pPr>
    </w:p>
    <w:p w:rsidR="0011127C" w:rsidP="0011127C" w:rsidRDefault="0011127C" w14:paraId="79067D1F" w14:textId="7CBB90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take </w:t>
      </w:r>
      <w:r w:rsidR="003709BB">
        <w:rPr>
          <w:rFonts w:ascii="Arial" w:hAnsi="Arial" w:cs="Arial"/>
          <w:sz w:val="20"/>
          <w:szCs w:val="20"/>
        </w:rPr>
        <w:t>1000</w:t>
      </w:r>
      <w:r>
        <w:rPr>
          <w:rFonts w:ascii="Arial" w:hAnsi="Arial" w:cs="Arial"/>
          <w:sz w:val="20"/>
          <w:szCs w:val="20"/>
        </w:rPr>
        <w:t xml:space="preserve"> or less words to explain why you should win this award. Criteria to be considered include:</w:t>
      </w:r>
    </w:p>
    <w:p w:rsidR="0011127C" w:rsidP="0011127C" w:rsidRDefault="0011127C" w14:paraId="472B7A60" w14:textId="6D3167D2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do you do for your staff to make them feel part of the business?</w:t>
      </w:r>
    </w:p>
    <w:p w:rsidR="0011127C" w:rsidP="0011127C" w:rsidRDefault="0011127C" w14:paraId="00696B3B" w14:textId="5356F19E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1127C">
        <w:rPr>
          <w:rFonts w:ascii="Arial" w:hAnsi="Arial" w:cs="Arial"/>
          <w:sz w:val="20"/>
          <w:szCs w:val="20"/>
        </w:rPr>
        <w:t>What impacts did this have on customers and the company?</w:t>
      </w:r>
    </w:p>
    <w:p w:rsidR="0011127C" w:rsidP="0011127C" w:rsidRDefault="0011127C" w14:paraId="7B0545CE" w14:textId="594A0DC6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1127C">
        <w:rPr>
          <w:rFonts w:ascii="Arial" w:hAnsi="Arial" w:cs="Arial"/>
          <w:sz w:val="20"/>
          <w:szCs w:val="20"/>
        </w:rPr>
        <w:t>What training do you have in place for staff?</w:t>
      </w:r>
    </w:p>
    <w:p w:rsidR="0011127C" w:rsidP="0011127C" w:rsidRDefault="0011127C" w14:paraId="477D91C1" w14:textId="1F326F30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1127C">
        <w:rPr>
          <w:rFonts w:ascii="Arial" w:hAnsi="Arial" w:cs="Arial"/>
          <w:sz w:val="20"/>
          <w:szCs w:val="20"/>
        </w:rPr>
        <w:t>Staff churn rate?</w:t>
      </w:r>
    </w:p>
    <w:p w:rsidR="0011127C" w:rsidP="0011127C" w:rsidRDefault="0011127C" w14:paraId="13D8BA0F" w14:textId="160AC699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1127C">
        <w:rPr>
          <w:rFonts w:ascii="Arial" w:hAnsi="Arial" w:cs="Arial"/>
          <w:sz w:val="20"/>
          <w:szCs w:val="20"/>
        </w:rPr>
        <w:t>What do you have in place for issues such as mental health and stress?</w:t>
      </w:r>
    </w:p>
    <w:p w:rsidR="0011127C" w:rsidP="0011127C" w:rsidRDefault="0011127C" w14:paraId="46738186" w14:textId="444222E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1127C">
        <w:rPr>
          <w:rFonts w:ascii="Arial" w:hAnsi="Arial" w:cs="Arial"/>
          <w:sz w:val="20"/>
          <w:szCs w:val="20"/>
        </w:rPr>
        <w:t>What do you do to ensure that you have a diverse (gender, ethnicity, background, disability, etc) workforce?</w:t>
      </w:r>
    </w:p>
    <w:p w:rsidR="0011127C" w:rsidP="0011127C" w:rsidRDefault="0011127C" w14:paraId="1198B21C" w14:textId="7E4340D8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1127C">
        <w:rPr>
          <w:rFonts w:ascii="Arial" w:hAnsi="Arial" w:cs="Arial"/>
          <w:sz w:val="20"/>
          <w:szCs w:val="20"/>
        </w:rPr>
        <w:t>What policies do you have around inclusivity?</w:t>
      </w:r>
    </w:p>
    <w:p w:rsidR="0011127C" w:rsidP="0011127C" w:rsidRDefault="003709BB" w14:paraId="1C09EF71" w14:textId="55A973EE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are you doing for</w:t>
      </w:r>
      <w:r w:rsidR="0011127C">
        <w:rPr>
          <w:rFonts w:ascii="Arial" w:hAnsi="Arial" w:cs="Arial"/>
          <w:sz w:val="20"/>
          <w:szCs w:val="20"/>
        </w:rPr>
        <w:t xml:space="preserve"> wellbeing</w:t>
      </w:r>
      <w:r w:rsidRPr="0011127C" w:rsidR="0011127C">
        <w:rPr>
          <w:rFonts w:ascii="Arial" w:hAnsi="Arial" w:cs="Arial"/>
          <w:sz w:val="20"/>
          <w:szCs w:val="20"/>
        </w:rPr>
        <w:t>?</w:t>
      </w:r>
    </w:p>
    <w:p w:rsidRPr="0011127C" w:rsidR="003709BB" w:rsidP="0011127C" w:rsidRDefault="003709BB" w14:paraId="3EDFB104" w14:textId="42A19E40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Why do you think you are the best company in the Energy TPI space?</w:t>
      </w:r>
    </w:p>
    <w:p w:rsidRPr="00BF26FA" w:rsidR="00E15F7D" w:rsidP="00E15F7D" w:rsidRDefault="00E15F7D" w14:paraId="197E63F5" w14:textId="1771E2DA">
      <w:pPr>
        <w:rPr>
          <w:rFonts w:ascii="Arial" w:hAnsi="Arial" w:cs="Arial"/>
          <w:sz w:val="20"/>
          <w:szCs w:val="20"/>
        </w:rPr>
      </w:pPr>
      <w:r w:rsidRPr="00BF26FA">
        <w:rPr>
          <w:rFonts w:ascii="Arial" w:hAnsi="Arial" w:cs="Arial"/>
          <w:sz w:val="20"/>
          <w:szCs w:val="20"/>
        </w:rPr>
        <w:t>Please note that numbers, stats and customer</w:t>
      </w:r>
      <w:r w:rsidR="00F821B7">
        <w:rPr>
          <w:rFonts w:ascii="Arial" w:hAnsi="Arial" w:cs="Arial"/>
          <w:sz w:val="20"/>
          <w:szCs w:val="20"/>
        </w:rPr>
        <w:t xml:space="preserve">/staff </w:t>
      </w:r>
      <w:r w:rsidRPr="00BF26FA">
        <w:rPr>
          <w:rFonts w:ascii="Arial" w:hAnsi="Arial" w:cs="Arial"/>
          <w:sz w:val="20"/>
          <w:szCs w:val="20"/>
        </w:rPr>
        <w:t>examples make a difference!</w:t>
      </w:r>
    </w:p>
    <w:p w:rsidRPr="00BF26FA" w:rsidR="00E15F7D" w:rsidP="00E15F7D" w:rsidRDefault="00E15F7D" w14:paraId="20CD5AE3" w14:textId="0958DE67">
      <w:pPr>
        <w:spacing w:after="300" w:line="315" w:lineRule="atLeast"/>
        <w:rPr>
          <w:rFonts w:ascii="Arial" w:hAnsi="Arial" w:eastAsia="Times New Roman" w:cs="Arial"/>
          <w:bCs/>
          <w:color w:val="000000" w:themeColor="text1"/>
          <w:sz w:val="20"/>
          <w:szCs w:val="20"/>
          <w:lang w:val="en-US" w:eastAsia="en-GB"/>
        </w:rPr>
      </w:pPr>
      <w:r w:rsidRPr="00BF26FA"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Please send your answer in a Word document to Bruna Pinhoni at </w:t>
      </w:r>
      <w:hyperlink w:history="1" r:id="rId10">
        <w:r w:rsidR="00E25DD0">
          <w:rPr>
            <w:rStyle w:val="Hyperlink"/>
            <w:rFonts w:ascii="Arial" w:hAnsi="Arial" w:cs="Arial"/>
            <w:sz w:val="20"/>
            <w:szCs w:val="20"/>
          </w:rPr>
          <w:t>Bruna.p@energylivenews.com</w:t>
        </w:r>
      </w:hyperlink>
      <w:r w:rsidR="00582BE8">
        <w:rPr>
          <w:rFonts w:ascii="Arial" w:hAnsi="Arial" w:cs="Arial"/>
          <w:sz w:val="20"/>
          <w:szCs w:val="20"/>
        </w:rPr>
        <w:t>.</w:t>
      </w:r>
    </w:p>
    <w:p w:rsidRPr="008A7F55" w:rsidR="003709BB" w:rsidP="003709BB" w:rsidRDefault="003709BB" w14:paraId="42B37225" w14:textId="77777777">
      <w:pPr>
        <w:spacing w:after="300" w:line="315" w:lineRule="atLeast"/>
        <w:rPr>
          <w:rFonts w:ascii="Arial" w:hAnsi="Arial" w:eastAsia="Times New Roman" w:cs="Arial"/>
          <w:color w:val="000000" w:themeColor="text1"/>
          <w:sz w:val="20"/>
          <w:szCs w:val="20"/>
          <w:lang w:val="en-US" w:eastAsia="en-GB"/>
        </w:rPr>
      </w:pPr>
      <w:r w:rsidRPr="008A7F55">
        <w:rPr>
          <w:rFonts w:ascii="Arial" w:hAnsi="Arial" w:eastAsia="Times New Roman" w:cs="Arial"/>
          <w:color w:val="000000" w:themeColor="text1"/>
          <w:sz w:val="20"/>
          <w:szCs w:val="20"/>
          <w:lang w:val="en-US" w:eastAsia="en-GB"/>
        </w:rPr>
        <w:t>All entries must adhere to the following guidelines:</w:t>
      </w:r>
    </w:p>
    <w:p w:rsidR="003709BB" w:rsidP="003709BB" w:rsidRDefault="003709BB" w14:paraId="792EC922" w14:textId="14DD79EF">
      <w:pPr>
        <w:numPr>
          <w:ilvl w:val="0"/>
          <w:numId w:val="6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Entries need to be in by 5 p.m. September 2</w:t>
      </w:r>
      <w:r w:rsidR="00F821B7">
        <w:rPr>
          <w:rFonts w:ascii="Arial" w:hAnsi="Arial" w:cs="Arial"/>
          <w:color w:val="000000"/>
          <w:sz w:val="20"/>
          <w:szCs w:val="20"/>
          <w:lang w:val="en-US" w:eastAsia="en-GB"/>
        </w:rPr>
        <w:t>3</w:t>
      </w:r>
      <w:r w:rsidRPr="00F821B7" w:rsidR="00F821B7">
        <w:rPr>
          <w:rFonts w:ascii="Arial" w:hAnsi="Arial" w:cs="Arial"/>
          <w:color w:val="000000"/>
          <w:sz w:val="20"/>
          <w:szCs w:val="20"/>
          <w:vertAlign w:val="superscript"/>
          <w:lang w:val="en-US" w:eastAsia="en-GB"/>
        </w:rPr>
        <w:t>rd</w:t>
      </w:r>
      <w:r w:rsidR="00F821B7">
        <w:rPr>
          <w:rFonts w:ascii="Arial" w:hAnsi="Arial" w:cs="Arial"/>
          <w:color w:val="000000"/>
          <w:sz w:val="20"/>
          <w:szCs w:val="20"/>
          <w:lang w:val="en-US" w:eastAsia="en-GB"/>
        </w:rPr>
        <w:t xml:space="preserve">. </w:t>
      </w:r>
    </w:p>
    <w:p w:rsidR="003709BB" w:rsidP="003709BB" w:rsidRDefault="003709BB" w14:paraId="12E71970" w14:textId="77777777">
      <w:pPr>
        <w:numPr>
          <w:ilvl w:val="0"/>
          <w:numId w:val="6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There is a minimum score requirement to be shortlisted on all awards.</w:t>
      </w:r>
    </w:p>
    <w:p w:rsidR="003709BB" w:rsidP="1D959910" w:rsidRDefault="003709BB" w14:paraId="46C7895F" w14:textId="036858B8">
      <w:pPr>
        <w:numPr>
          <w:ilvl w:val="0"/>
          <w:numId w:val="6"/>
        </w:numPr>
        <w:spacing w:before="100" w:beforeAutospacing="on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1D959910" w:rsidR="003709BB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GB"/>
        </w:rPr>
        <w:t>The top ten scoring consultancies above the minimum score requirement will make up the shortlist for an award. The shortlists will be announced week commencing October 2</w:t>
      </w:r>
      <w:r w:rsidRPr="1D959910" w:rsidR="00F821B7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GB"/>
        </w:rPr>
        <w:t>8</w:t>
      </w:r>
      <w:r w:rsidRPr="1D959910" w:rsidR="00F821B7">
        <w:rPr>
          <w:rFonts w:ascii="Arial" w:hAnsi="Arial" w:cs="Arial"/>
          <w:color w:val="000000" w:themeColor="text1" w:themeTint="FF" w:themeShade="FF"/>
          <w:sz w:val="20"/>
          <w:szCs w:val="20"/>
          <w:vertAlign w:val="superscript"/>
          <w:lang w:val="en-GB" w:eastAsia="en-GB"/>
        </w:rPr>
        <w:t>th</w:t>
      </w:r>
      <w:r w:rsidRPr="1D959910" w:rsidR="00F821B7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GB"/>
        </w:rPr>
        <w:t xml:space="preserve">. </w:t>
      </w:r>
      <w:r w:rsidRPr="1D959910" w:rsidR="003709BB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GB"/>
        </w:rPr>
        <w:t xml:space="preserve"> </w:t>
      </w:r>
    </w:p>
    <w:p w:rsidR="003709BB" w:rsidP="003709BB" w:rsidRDefault="003709BB" w14:paraId="6FEDD760" w14:textId="77777777">
      <w:pPr>
        <w:numPr>
          <w:ilvl w:val="0"/>
          <w:numId w:val="6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Please note the word limits on all entries. Any entries over the limit will be truncated.</w:t>
      </w:r>
    </w:p>
    <w:p w:rsidR="003709BB" w:rsidP="003709BB" w:rsidRDefault="003709BB" w14:paraId="126C8439" w14:textId="77777777">
      <w:pPr>
        <w:numPr>
          <w:ilvl w:val="0"/>
          <w:numId w:val="6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You may use up to 3 pictures or web links in your entries.</w:t>
      </w:r>
    </w:p>
    <w:p w:rsidR="003709BB" w:rsidP="003709BB" w:rsidRDefault="003709BB" w14:paraId="68194C68" w14:textId="77777777">
      <w:pPr>
        <w:numPr>
          <w:ilvl w:val="0"/>
          <w:numId w:val="6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Judges’ decisions are final and binding; and no discussions or correspondence will be entered into relating to any of their decisions.</w:t>
      </w:r>
    </w:p>
    <w:p w:rsidR="003709BB" w:rsidP="003709BB" w:rsidRDefault="003709BB" w14:paraId="2D95197C" w14:textId="77777777">
      <w:pPr>
        <w:numPr>
          <w:ilvl w:val="0"/>
          <w:numId w:val="6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ELN may contact industry players and bodies to ensure the validity of the TPI's claims.</w:t>
      </w:r>
    </w:p>
    <w:p w:rsidRPr="00C447C0" w:rsidR="003709BB" w:rsidP="003709BB" w:rsidRDefault="003709BB" w14:paraId="4BFF6C82" w14:textId="6C396D0F">
      <w:pPr>
        <w:numPr>
          <w:ilvl w:val="0"/>
          <w:numId w:val="6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If you are shortlisted for one or a number of awards, you will receive two free tickets for the TELCA Awards Ceremony. Additional tickets are £</w:t>
      </w:r>
      <w:r w:rsidR="00F821B7">
        <w:rPr>
          <w:rFonts w:ascii="Arial" w:hAnsi="Arial" w:cs="Arial"/>
          <w:color w:val="000000"/>
          <w:sz w:val="20"/>
          <w:szCs w:val="20"/>
          <w:lang w:val="en-US" w:eastAsia="en-GB"/>
        </w:rPr>
        <w:t xml:space="preserve">400 </w:t>
      </w:r>
      <w:r>
        <w:rPr>
          <w:rFonts w:ascii="Arial" w:hAnsi="Arial" w:cs="Arial"/>
          <w:color w:val="000000"/>
          <w:sz w:val="20"/>
          <w:szCs w:val="20"/>
          <w:lang w:val="en-US" w:eastAsia="en-GB"/>
        </w:rPr>
        <w:t>ex VAT each.</w:t>
      </w:r>
    </w:p>
    <w:p w:rsidRPr="00506DEA" w:rsidR="007E724F" w:rsidRDefault="007E724F" w14:paraId="757D5B28" w14:textId="77777777">
      <w:pPr>
        <w:rPr>
          <w:sz w:val="20"/>
          <w:szCs w:val="20"/>
        </w:rPr>
      </w:pPr>
    </w:p>
    <w:sectPr w:rsidRPr="00506DEA" w:rsidR="007E724F">
      <w:headerReference w:type="default" r:id="rId11"/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6287B" w:rsidP="00E15F7D" w:rsidRDefault="00B6287B" w14:paraId="0E4C8FC1" w14:textId="77777777">
      <w:pPr>
        <w:spacing w:after="0" w:line="240" w:lineRule="auto"/>
      </w:pPr>
      <w:r>
        <w:separator/>
      </w:r>
    </w:p>
  </w:endnote>
  <w:endnote w:type="continuationSeparator" w:id="0">
    <w:p w:rsidR="00B6287B" w:rsidP="00E15F7D" w:rsidRDefault="00B6287B" w14:paraId="17D9190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36A0C" w:rsidR="00E15F7D" w:rsidP="00E15F7D" w:rsidRDefault="00E15F7D" w14:paraId="68BADF16" w14:textId="77777777">
    <w:pPr>
      <w:spacing w:after="0"/>
      <w:jc w:val="center"/>
      <w:rPr>
        <w:rFonts w:ascii="Arial" w:hAnsi="Arial" w:cs="Arial"/>
        <w:noProof/>
        <w:sz w:val="16"/>
        <w:szCs w:val="16"/>
      </w:rPr>
    </w:pPr>
    <w:r w:rsidRPr="00636A0C">
      <w:rPr>
        <w:rFonts w:ascii="Arial" w:hAnsi="Arial" w:cs="Arial"/>
        <w:noProof/>
        <w:sz w:val="16"/>
        <w:szCs w:val="16"/>
      </w:rPr>
      <w:t xml:space="preserve">Energy Live News Limited is a company registered in England &amp; Wales. </w:t>
    </w:r>
  </w:p>
  <w:p w:rsidRPr="00636A0C" w:rsidR="00E15F7D" w:rsidP="00E15F7D" w:rsidRDefault="00E15F7D" w14:paraId="640D3498" w14:textId="77777777">
    <w:pPr>
      <w:spacing w:after="0"/>
      <w:jc w:val="center"/>
      <w:rPr>
        <w:rFonts w:ascii="Arial" w:hAnsi="Arial" w:cs="Arial"/>
        <w:noProof/>
        <w:sz w:val="16"/>
        <w:szCs w:val="16"/>
      </w:rPr>
    </w:pPr>
    <w:r w:rsidRPr="00636A0C">
      <w:rPr>
        <w:rFonts w:ascii="Arial" w:hAnsi="Arial" w:cs="Arial"/>
        <w:noProof/>
        <w:sz w:val="16"/>
        <w:szCs w:val="16"/>
      </w:rPr>
      <w:t>Registered number: 07209102. VAT Number: 988 8336 42.</w:t>
    </w:r>
  </w:p>
  <w:p w:rsidRPr="00E15F7D" w:rsidR="00E15F7D" w:rsidP="00E15F7D" w:rsidRDefault="00E15F7D" w14:paraId="7640A999" w14:textId="6B67EE66">
    <w:pPr>
      <w:spacing w:after="0"/>
      <w:jc w:val="center"/>
      <w:rPr>
        <w:rFonts w:ascii="Arial" w:hAnsi="Arial" w:cs="Arial"/>
        <w:noProof/>
        <w:sz w:val="16"/>
        <w:szCs w:val="16"/>
      </w:rPr>
    </w:pPr>
    <w:r w:rsidRPr="00636A0C">
      <w:rPr>
        <w:rFonts w:ascii="Arial" w:hAnsi="Arial" w:cs="Arial"/>
        <w:noProof/>
        <w:sz w:val="16"/>
        <w:szCs w:val="16"/>
      </w:rPr>
      <w:t xml:space="preserve">Registered Address: </w:t>
    </w:r>
    <w:r w:rsidRPr="0060401A">
      <w:rPr>
        <w:rFonts w:ascii="Arial" w:hAnsi="Arial" w:cs="Arial"/>
        <w:sz w:val="16"/>
        <w:szCs w:val="16"/>
      </w:rPr>
      <w:t>7 Castle Street</w:t>
    </w:r>
    <w:r>
      <w:rPr>
        <w:rFonts w:ascii="Arial" w:hAnsi="Arial" w:cs="Arial"/>
        <w:sz w:val="16"/>
        <w:szCs w:val="16"/>
      </w:rPr>
      <w:t xml:space="preserve"> </w:t>
    </w:r>
    <w:r w:rsidRPr="0060401A">
      <w:rPr>
        <w:rFonts w:ascii="Arial" w:hAnsi="Arial" w:cs="Arial"/>
        <w:sz w:val="16"/>
        <w:szCs w:val="16"/>
      </w:rPr>
      <w:t>Tonbridge</w:t>
    </w:r>
    <w:r>
      <w:rPr>
        <w:rFonts w:ascii="Arial" w:hAnsi="Arial" w:cs="Arial"/>
        <w:sz w:val="16"/>
        <w:szCs w:val="16"/>
      </w:rPr>
      <w:t xml:space="preserve"> </w:t>
    </w:r>
    <w:r w:rsidRPr="0060401A">
      <w:rPr>
        <w:rFonts w:ascii="Arial" w:hAnsi="Arial" w:cs="Arial"/>
        <w:sz w:val="16"/>
        <w:szCs w:val="16"/>
      </w:rPr>
      <w:t>Kent TN9 1BH</w:t>
    </w:r>
    <w:r w:rsidRPr="00636A0C">
      <w:rPr>
        <w:rFonts w:ascii="Arial" w:hAnsi="Arial" w:cs="Arial"/>
        <w:noProof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6287B" w:rsidP="00E15F7D" w:rsidRDefault="00B6287B" w14:paraId="43ABF01B" w14:textId="77777777">
      <w:pPr>
        <w:spacing w:after="0" w:line="240" w:lineRule="auto"/>
      </w:pPr>
      <w:r>
        <w:separator/>
      </w:r>
    </w:p>
  </w:footnote>
  <w:footnote w:type="continuationSeparator" w:id="0">
    <w:p w:rsidR="00B6287B" w:rsidP="00E15F7D" w:rsidRDefault="00B6287B" w14:paraId="14E66DF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E15F7D" w:rsidP="00E15F7D" w:rsidRDefault="00E15F7D" w14:paraId="1B071DE8" w14:textId="41486C21">
    <w:pPr>
      <w:pStyle w:val="Header"/>
      <w:jc w:val="center"/>
    </w:pPr>
    <w:r w:rsidRPr="00D00298">
      <w:rPr>
        <w:noProof/>
      </w:rPr>
      <w:drawing>
        <wp:inline distT="0" distB="0" distL="0" distR="0" wp14:anchorId="12690E5A" wp14:editId="635841E6">
          <wp:extent cx="1971675" cy="857250"/>
          <wp:effectExtent l="0" t="0" r="9525" b="0"/>
          <wp:docPr id="1" name="Picture 1" descr="A red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white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424F8"/>
    <w:multiLevelType w:val="hybridMultilevel"/>
    <w:tmpl w:val="F5905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C754B"/>
    <w:multiLevelType w:val="hybridMultilevel"/>
    <w:tmpl w:val="251E52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C5E47"/>
    <w:multiLevelType w:val="multilevel"/>
    <w:tmpl w:val="4A74B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4A72DC"/>
    <w:multiLevelType w:val="multilevel"/>
    <w:tmpl w:val="682E1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492EF9"/>
    <w:multiLevelType w:val="multilevel"/>
    <w:tmpl w:val="ABC06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61A3"/>
    <w:multiLevelType w:val="hybridMultilevel"/>
    <w:tmpl w:val="DD9E89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CDC44CA"/>
    <w:multiLevelType w:val="hybridMultilevel"/>
    <w:tmpl w:val="E618B7E4"/>
    <w:lvl w:ilvl="0" w:tplc="017A1444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F010ECC"/>
    <w:multiLevelType w:val="hybridMultilevel"/>
    <w:tmpl w:val="13145A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48456925">
    <w:abstractNumId w:val="2"/>
  </w:num>
  <w:num w:numId="2" w16cid:durableId="1455489349">
    <w:abstractNumId w:val="4"/>
  </w:num>
  <w:num w:numId="3" w16cid:durableId="226770307">
    <w:abstractNumId w:val="0"/>
  </w:num>
  <w:num w:numId="4" w16cid:durableId="1673991256">
    <w:abstractNumId w:val="1"/>
  </w:num>
  <w:num w:numId="5" w16cid:durableId="448478939">
    <w:abstractNumId w:val="7"/>
  </w:num>
  <w:num w:numId="6" w16cid:durableId="10753960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8875826">
    <w:abstractNumId w:val="6"/>
  </w:num>
  <w:num w:numId="8" w16cid:durableId="20800110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EA"/>
    <w:rsid w:val="00013227"/>
    <w:rsid w:val="00035367"/>
    <w:rsid w:val="00071B9A"/>
    <w:rsid w:val="00092996"/>
    <w:rsid w:val="00102963"/>
    <w:rsid w:val="0011127C"/>
    <w:rsid w:val="00187355"/>
    <w:rsid w:val="00194A1C"/>
    <w:rsid w:val="002412E0"/>
    <w:rsid w:val="00287333"/>
    <w:rsid w:val="002A1EE2"/>
    <w:rsid w:val="003709BB"/>
    <w:rsid w:val="00372DB9"/>
    <w:rsid w:val="0042498D"/>
    <w:rsid w:val="004E451D"/>
    <w:rsid w:val="00506DEA"/>
    <w:rsid w:val="0052507D"/>
    <w:rsid w:val="00582BE8"/>
    <w:rsid w:val="0058704A"/>
    <w:rsid w:val="005B1787"/>
    <w:rsid w:val="005E1958"/>
    <w:rsid w:val="00681278"/>
    <w:rsid w:val="006D747C"/>
    <w:rsid w:val="007E724F"/>
    <w:rsid w:val="008006F4"/>
    <w:rsid w:val="008D57D7"/>
    <w:rsid w:val="00952CA5"/>
    <w:rsid w:val="00AF6531"/>
    <w:rsid w:val="00B46EC8"/>
    <w:rsid w:val="00B6287B"/>
    <w:rsid w:val="00BE60F7"/>
    <w:rsid w:val="00BE7696"/>
    <w:rsid w:val="00C03AA5"/>
    <w:rsid w:val="00C55610"/>
    <w:rsid w:val="00C64E59"/>
    <w:rsid w:val="00C72745"/>
    <w:rsid w:val="00C87C09"/>
    <w:rsid w:val="00D02D63"/>
    <w:rsid w:val="00D03FA3"/>
    <w:rsid w:val="00DD5FB7"/>
    <w:rsid w:val="00E15F7D"/>
    <w:rsid w:val="00E228EE"/>
    <w:rsid w:val="00E25DD0"/>
    <w:rsid w:val="00EF0F50"/>
    <w:rsid w:val="00F66396"/>
    <w:rsid w:val="00F738A5"/>
    <w:rsid w:val="00F821B7"/>
    <w:rsid w:val="1D959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CD614"/>
  <w15:chartTrackingRefBased/>
  <w15:docId w15:val="{288608AE-15AC-46A7-9CDC-3E608E44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6DE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06DEA"/>
    <w:rPr>
      <w:b/>
      <w:bCs/>
    </w:rPr>
  </w:style>
  <w:style w:type="character" w:styleId="Hyperlink">
    <w:name w:val="Hyperlink"/>
    <w:basedOn w:val="DefaultParagraphFont"/>
    <w:uiPriority w:val="99"/>
    <w:unhideWhenUsed/>
    <w:rsid w:val="00506DE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D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17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5F7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15F7D"/>
  </w:style>
  <w:style w:type="paragraph" w:styleId="Footer">
    <w:name w:val="footer"/>
    <w:basedOn w:val="Normal"/>
    <w:link w:val="FooterChar"/>
    <w:uiPriority w:val="99"/>
    <w:unhideWhenUsed/>
    <w:rsid w:val="00E15F7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5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4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mailto:Bruna.p@energylivenews.com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535136-cf68-4f99-97a9-2dea50007f34">
      <Terms xmlns="http://schemas.microsoft.com/office/infopath/2007/PartnerControls"/>
    </lcf76f155ced4ddcb4097134ff3c332f>
    <TaxCatchAll xmlns="a3e3cb13-6e1c-4ab0-a7b0-31a19ca63c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8159757A2EA4CB1CBD9B0272E9EED" ma:contentTypeVersion="18" ma:contentTypeDescription="Create a new document." ma:contentTypeScope="" ma:versionID="0c8420790384c14b1003baa7b18fa7a6">
  <xsd:schema xmlns:xsd="http://www.w3.org/2001/XMLSchema" xmlns:xs="http://www.w3.org/2001/XMLSchema" xmlns:p="http://schemas.microsoft.com/office/2006/metadata/properties" xmlns:ns2="7d535136-cf68-4f99-97a9-2dea50007f34" xmlns:ns3="a3e3cb13-6e1c-4ab0-a7b0-31a19ca63cfc" targetNamespace="http://schemas.microsoft.com/office/2006/metadata/properties" ma:root="true" ma:fieldsID="7b02277d2e37ae6a4171585b0b8be2fc" ns2:_="" ns3:_="">
    <xsd:import namespace="7d535136-cf68-4f99-97a9-2dea50007f34"/>
    <xsd:import namespace="a3e3cb13-6e1c-4ab0-a7b0-31a19ca63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35136-cf68-4f99-97a9-2dea50007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05a738e-325b-473d-82ed-ae685205fd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3cb13-6e1c-4ab0-a7b0-31a19ca63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10f5b3-5d09-424a-ae6a-3f9c028e43a8}" ma:internalName="TaxCatchAll" ma:showField="CatchAllData" ma:web="a3e3cb13-6e1c-4ab0-a7b0-31a19ca63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5C693F-0B91-40C2-A55C-286DED13B3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3E69B6-DAFB-4D7B-80AE-40C53F7E54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EFA60C-54E7-4C96-832D-7F9DA7853F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Curran</dc:creator>
  <cp:keywords/>
  <dc:description/>
  <cp:lastModifiedBy>Bruna Pinhoni</cp:lastModifiedBy>
  <cp:revision>10</cp:revision>
  <dcterms:created xsi:type="dcterms:W3CDTF">2023-06-10T08:44:00Z</dcterms:created>
  <dcterms:modified xsi:type="dcterms:W3CDTF">2024-08-21T14:07:45Z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0x010100D608159757A2EA4CB1CBD9B0272E9EED</vt:lpwstr>
  </property>
  <property fmtid="{D5CDD505-2E9C-101B-9397-08002B2CF9AE}" pid="3" name="MediaServiceImageTags">
    <vt:lpwstr/>
  </property>
</Properties>
</file>