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D376F" w14:textId="30C8F479" w:rsidR="008A7F55" w:rsidRPr="008A7F55" w:rsidRDefault="008A7F55" w:rsidP="007219F1">
      <w:pPr>
        <w:pStyle w:val="Heading1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8A7F55">
        <w:rPr>
          <w:rFonts w:ascii="Arial" w:hAnsi="Arial" w:cs="Arial"/>
          <w:b/>
          <w:color w:val="000000" w:themeColor="text1"/>
          <w:u w:val="single"/>
        </w:rPr>
        <w:t>Most Trusted Consultancy</w:t>
      </w:r>
      <w:r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BF26FA">
        <w:rPr>
          <w:rFonts w:ascii="Arial" w:hAnsi="Arial" w:cs="Arial"/>
          <w:b/>
          <w:color w:val="000000" w:themeColor="text1"/>
          <w:u w:val="single"/>
        </w:rPr>
        <w:t xml:space="preserve">- </w:t>
      </w:r>
      <w:r w:rsidR="00DF7FD6">
        <w:rPr>
          <w:rFonts w:ascii="Arial" w:hAnsi="Arial" w:cs="Arial"/>
          <w:b/>
          <w:color w:val="000000" w:themeColor="text1"/>
          <w:u w:val="single"/>
        </w:rPr>
        <w:t>SME</w:t>
      </w:r>
      <w:r>
        <w:rPr>
          <w:rFonts w:ascii="Arial" w:hAnsi="Arial" w:cs="Arial"/>
          <w:b/>
          <w:color w:val="000000" w:themeColor="text1"/>
          <w:u w:val="single"/>
        </w:rPr>
        <w:t xml:space="preserve"> Customers</w:t>
      </w:r>
    </w:p>
    <w:p w14:paraId="240D80FF" w14:textId="2857A232" w:rsidR="00BF26FA" w:rsidRDefault="004874F3" w:rsidP="008A7F55">
      <w:pPr>
        <w:spacing w:after="300" w:line="315" w:lineRule="atLeas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8E3C71" wp14:editId="12DF78FE">
            <wp:simplePos x="0" y="0"/>
            <wp:positionH relativeFrom="column">
              <wp:posOffset>2184400</wp:posOffset>
            </wp:positionH>
            <wp:positionV relativeFrom="paragraph">
              <wp:posOffset>66675</wp:posOffset>
            </wp:positionV>
            <wp:extent cx="2673985" cy="1028700"/>
            <wp:effectExtent l="0" t="0" r="0" b="0"/>
            <wp:wrapNone/>
            <wp:docPr id="963567861" name="Picture 3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567861" name="Picture 3" descr="A logo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64798F" w14:textId="0CF58499" w:rsidR="008A7F55" w:rsidRPr="008A7F55" w:rsidRDefault="00F0532C" w:rsidP="00F0532C">
      <w:pPr>
        <w:spacing w:after="300" w:line="315" w:lineRule="atLeast"/>
        <w:ind w:left="720" w:firstLine="720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>
        <w:t xml:space="preserve">       </w:t>
      </w:r>
      <w:hyperlink r:id="rId8" w:history="1">
        <w:r w:rsidR="0025734A">
          <w:rPr>
            <w:rFonts w:ascii="Arial" w:eastAsia="Times New Roman" w:hAnsi="Arial" w:cs="Arial"/>
            <w:color w:val="000000" w:themeColor="text1"/>
            <w:sz w:val="20"/>
            <w:szCs w:val="20"/>
            <w:lang w:val="en-US" w:eastAsia="en-GB"/>
          </w:rPr>
          <w:t>Partnered</w:t>
        </w:r>
        <w:r w:rsidR="008A7F55" w:rsidRPr="008A7F55">
          <w:rPr>
            <w:rFonts w:ascii="Arial" w:eastAsia="Times New Roman" w:hAnsi="Arial" w:cs="Arial"/>
            <w:color w:val="000000" w:themeColor="text1"/>
            <w:sz w:val="20"/>
            <w:szCs w:val="20"/>
            <w:lang w:val="en-US" w:eastAsia="en-GB"/>
          </w:rPr>
          <w:t xml:space="preserve"> by </w:t>
        </w:r>
      </w:hyperlink>
      <w:r w:rsidR="004874F3" w:rsidRPr="004874F3">
        <w:t xml:space="preserve"> </w:t>
      </w:r>
    </w:p>
    <w:p w14:paraId="512EFE52" w14:textId="77777777" w:rsidR="004874F3" w:rsidRDefault="004874F3" w:rsidP="004874F3">
      <w:pPr>
        <w:spacing w:after="300" w:line="315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</w:pPr>
    </w:p>
    <w:p w14:paraId="15F0DA4C" w14:textId="5AB79DD6" w:rsidR="004874F3" w:rsidRDefault="004874F3" w:rsidP="004874F3">
      <w:pPr>
        <w:spacing w:after="300" w:line="315" w:lineRule="atLeast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The Energy Broker/Consultancy sector is facing unprecedented challenges – high energy prices, mis-selling claims, reputational issues, supplier demands, customer expectations. This award</w:t>
      </w:r>
      <w:r w:rsidRPr="008A7F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is </w:t>
      </w:r>
      <w:r w:rsidRPr="008A7F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for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the</w:t>
      </w:r>
      <w:r w:rsidRPr="008A7F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 broker or consultant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which</w:t>
      </w:r>
      <w:r w:rsidRPr="008A7F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 can demonstrate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its</w:t>
      </w:r>
      <w:r w:rsidRPr="008A7F55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 xml:space="preserve"> integrity when it comes to their customers, business dealings and reputation. </w:t>
      </w:r>
      <w:r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en-GB"/>
        </w:rPr>
        <w:t>Do you have what it takes to be the Most Trusted in the market?</w:t>
      </w:r>
    </w:p>
    <w:p w14:paraId="64EE408C" w14:textId="6CB4CD4E" w:rsidR="007219F1" w:rsidRDefault="007219F1" w:rsidP="007219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take no more than 1000 words to explain how you show trust and integrity in your dealings with customers. Judges will be looking for </w:t>
      </w:r>
    </w:p>
    <w:p w14:paraId="232F2808" w14:textId="5DEF3C32" w:rsid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C77369">
        <w:rPr>
          <w:rFonts w:ascii="Arial" w:hAnsi="Arial" w:cs="Arial"/>
          <w:sz w:val="20"/>
          <w:szCs w:val="20"/>
        </w:rPr>
        <w:t>Transparency</w:t>
      </w:r>
      <w:r>
        <w:rPr>
          <w:rFonts w:ascii="Arial" w:hAnsi="Arial" w:cs="Arial"/>
          <w:sz w:val="20"/>
          <w:szCs w:val="20"/>
        </w:rPr>
        <w:t>.</w:t>
      </w:r>
    </w:p>
    <w:p w14:paraId="631F8755" w14:textId="1F7AE002" w:rsid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Fairness.</w:t>
      </w:r>
    </w:p>
    <w:p w14:paraId="4B97AC35" w14:textId="5ED5326A" w:rsid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Value for money.</w:t>
      </w:r>
    </w:p>
    <w:p w14:paraId="14B64F6A" w14:textId="401EF684" w:rsid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Fees and commission.</w:t>
      </w:r>
    </w:p>
    <w:p w14:paraId="31114709" w14:textId="4E190B70" w:rsid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you charge and why?</w:t>
      </w:r>
    </w:p>
    <w:p w14:paraId="7EDF0094" w14:textId="40841C84" w:rsid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F59A0">
        <w:rPr>
          <w:rFonts w:ascii="Arial" w:hAnsi="Arial" w:cs="Arial"/>
          <w:sz w:val="20"/>
          <w:szCs w:val="20"/>
        </w:rPr>
        <w:t>Customer examples where you have shown integrity.</w:t>
      </w:r>
    </w:p>
    <w:p w14:paraId="5E0F18BF" w14:textId="3E9C0149" w:rsidR="007219F1" w:rsidRP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G</w:t>
      </w:r>
      <w:r w:rsidRPr="007219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 live rate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07D96DCE" w14:textId="54B804F3" w:rsidR="007219F1" w:rsidRP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</w:t>
      </w:r>
      <w:r w:rsidRPr="007219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etention rate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75F334C5" w14:textId="278FE7F0" w:rsidR="007219F1" w:rsidRP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</w:t>
      </w:r>
      <w:r w:rsidRPr="007219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onflict resolution process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402B0B72" w14:textId="2C117F80" w:rsidR="007219F1" w:rsidRPr="007219F1" w:rsidRDefault="007219F1" w:rsidP="007219F1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H</w:t>
      </w:r>
      <w:r w:rsidRPr="007219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 do you get the best deal for your customer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?</w:t>
      </w:r>
    </w:p>
    <w:p w14:paraId="7ACFD324" w14:textId="77777777" w:rsidR="00890C7A" w:rsidRPr="007219F1" w:rsidRDefault="00890C7A" w:rsidP="00890C7A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Your ethical motivation.</w:t>
      </w:r>
    </w:p>
    <w:p w14:paraId="616278AF" w14:textId="3C12A2EC" w:rsidR="00BF26FA" w:rsidRPr="00BF26FA" w:rsidRDefault="00BF26FA" w:rsidP="00BF26FA">
      <w:pPr>
        <w:rPr>
          <w:rFonts w:ascii="Arial" w:hAnsi="Arial" w:cs="Arial"/>
          <w:sz w:val="20"/>
          <w:szCs w:val="20"/>
        </w:rPr>
      </w:pPr>
      <w:r w:rsidRPr="00BF26FA">
        <w:rPr>
          <w:rFonts w:ascii="Arial" w:hAnsi="Arial" w:cs="Arial"/>
          <w:sz w:val="20"/>
          <w:szCs w:val="20"/>
        </w:rPr>
        <w:t>Please note that numbers, stats and customer examples make a difference!</w:t>
      </w:r>
    </w:p>
    <w:p w14:paraId="19BCC4AB" w14:textId="3AD05421" w:rsidR="00BF26FA" w:rsidRPr="00BF26FA" w:rsidRDefault="00BF26FA" w:rsidP="00BF26FA">
      <w:pPr>
        <w:spacing w:after="300" w:line="315" w:lineRule="atLeast"/>
        <w:rPr>
          <w:rFonts w:ascii="Arial" w:eastAsia="Times New Roman" w:hAnsi="Arial" w:cs="Arial"/>
          <w:bCs/>
          <w:color w:val="000000" w:themeColor="text1"/>
          <w:sz w:val="20"/>
          <w:szCs w:val="20"/>
          <w:lang w:val="en-US" w:eastAsia="en-GB"/>
        </w:rPr>
      </w:pPr>
      <w:r w:rsidRPr="00BF26F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Please send your answer in a Word document to Bruna Pinhoni at </w:t>
      </w:r>
      <w:hyperlink r:id="rId9" w:history="1">
        <w:r w:rsidR="00453CD3" w:rsidRPr="00531A88">
          <w:rPr>
            <w:rStyle w:val="Hyperlink"/>
            <w:rFonts w:ascii="Arial" w:hAnsi="Arial" w:cs="Arial"/>
            <w:sz w:val="20"/>
            <w:szCs w:val="20"/>
          </w:rPr>
          <w:t>Bruna.p@energylivenews.com</w:t>
        </w:r>
      </w:hyperlink>
      <w:r w:rsidR="00AF61E9">
        <w:rPr>
          <w:rFonts w:ascii="Arial" w:hAnsi="Arial" w:cs="Arial"/>
          <w:sz w:val="20"/>
          <w:szCs w:val="20"/>
        </w:rPr>
        <w:t>.</w:t>
      </w:r>
    </w:p>
    <w:p w14:paraId="62D7E0F4" w14:textId="77777777" w:rsidR="00F60075" w:rsidRPr="008A7F55" w:rsidRDefault="00F60075" w:rsidP="00F60075">
      <w:pPr>
        <w:spacing w:after="300" w:line="315" w:lineRule="atLeast"/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</w:pPr>
      <w:r w:rsidRPr="008A7F55">
        <w:rPr>
          <w:rFonts w:ascii="Arial" w:eastAsia="Times New Roman" w:hAnsi="Arial" w:cs="Arial"/>
          <w:color w:val="000000" w:themeColor="text1"/>
          <w:sz w:val="20"/>
          <w:szCs w:val="20"/>
          <w:lang w:val="en-US" w:eastAsia="en-GB"/>
        </w:rPr>
        <w:t>All entries must adhere to the following guidelines:</w:t>
      </w:r>
    </w:p>
    <w:p w14:paraId="0EDDE6A8" w14:textId="77777777" w:rsidR="00F60075" w:rsidRDefault="00F60075" w:rsidP="00F60075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Entries need to be in by 5 p.m. September 23</w:t>
      </w:r>
      <w:r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rd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</w:t>
      </w:r>
    </w:p>
    <w:p w14:paraId="71E671BA" w14:textId="77777777" w:rsidR="00F60075" w:rsidRDefault="00F60075" w:rsidP="00F60075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There is a minimum score requirement to be shortlisted on all awards.</w:t>
      </w:r>
    </w:p>
    <w:p w14:paraId="30A5DD57" w14:textId="77777777" w:rsidR="00F60075" w:rsidRDefault="00F60075" w:rsidP="00F60075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The top ten scoring consultancies above the minimum score requirement will make up the shortlist for an award. The shortlists will be announced week commencing October 28</w:t>
      </w:r>
      <w:r w:rsidRPr="00F821B7">
        <w:rPr>
          <w:rFonts w:ascii="Arial" w:hAnsi="Arial" w:cs="Arial"/>
          <w:color w:val="000000"/>
          <w:sz w:val="20"/>
          <w:szCs w:val="20"/>
          <w:vertAlign w:val="superscript"/>
          <w:lang w:val="en-US" w:eastAsia="en-GB"/>
        </w:rPr>
        <w:t>th</w:t>
      </w:r>
      <w:r>
        <w:rPr>
          <w:rFonts w:ascii="Arial" w:hAnsi="Arial" w:cs="Arial"/>
          <w:color w:val="000000"/>
          <w:sz w:val="20"/>
          <w:szCs w:val="20"/>
          <w:lang w:val="en-US" w:eastAsia="en-GB"/>
        </w:rPr>
        <w:t xml:space="preserve">.  </w:t>
      </w:r>
    </w:p>
    <w:p w14:paraId="66291451" w14:textId="77777777" w:rsidR="00F60075" w:rsidRDefault="00F60075" w:rsidP="00F60075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Please note the word limits on all entries. Any entries over the limit will be truncated.</w:t>
      </w:r>
    </w:p>
    <w:p w14:paraId="50FD4CBA" w14:textId="77777777" w:rsidR="00F60075" w:rsidRDefault="00F60075" w:rsidP="00F60075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You may use up to 3 pictures or web links in your entries.</w:t>
      </w:r>
    </w:p>
    <w:p w14:paraId="20756B97" w14:textId="77777777" w:rsidR="00F60075" w:rsidRDefault="00F60075" w:rsidP="00F60075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t>Judges’ decisions are final and binding; and no discussions or correspondence will be entered into relating to any of their decisions.</w:t>
      </w:r>
    </w:p>
    <w:p w14:paraId="53AD4889" w14:textId="77777777" w:rsidR="00F60075" w:rsidRDefault="00F60075" w:rsidP="00F60075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ELN may contact industry players and bodies to ensure the validity of the TPI's claims.</w:t>
      </w:r>
    </w:p>
    <w:p w14:paraId="39C490F4" w14:textId="77777777" w:rsidR="00F60075" w:rsidRPr="00C447C0" w:rsidRDefault="00F60075" w:rsidP="00F60075">
      <w:pPr>
        <w:numPr>
          <w:ilvl w:val="0"/>
          <w:numId w:val="4"/>
        </w:numPr>
        <w:spacing w:before="100" w:beforeAutospacing="1" w:after="180" w:line="270" w:lineRule="atLeast"/>
        <w:ind w:left="450"/>
        <w:rPr>
          <w:rFonts w:ascii="Arial" w:hAnsi="Arial" w:cs="Arial"/>
          <w:color w:val="000000"/>
          <w:sz w:val="20"/>
          <w:szCs w:val="20"/>
          <w:lang w:val="en-US" w:eastAsia="en-GB"/>
        </w:rPr>
      </w:pPr>
      <w:r>
        <w:rPr>
          <w:rFonts w:ascii="Arial" w:hAnsi="Arial" w:cs="Arial"/>
          <w:color w:val="000000"/>
          <w:sz w:val="20"/>
          <w:szCs w:val="20"/>
          <w:lang w:val="en-US" w:eastAsia="en-GB"/>
        </w:rPr>
        <w:lastRenderedPageBreak/>
        <w:t>If you are shortlisted for one or a number of awards, you will receive two free tickets for the TELCA Awards Ceremony. Additional tickets are £400 ex VAT each.</w:t>
      </w:r>
    </w:p>
    <w:p w14:paraId="2D1DD88C" w14:textId="7E5CD971" w:rsidR="007E724F" w:rsidRPr="00BF26FA" w:rsidRDefault="007E724F" w:rsidP="009666FD">
      <w:pPr>
        <w:spacing w:after="300" w:line="315" w:lineRule="atLeast"/>
        <w:rPr>
          <w:rFonts w:ascii="Arial" w:hAnsi="Arial" w:cs="Arial"/>
          <w:color w:val="000000"/>
          <w:sz w:val="20"/>
          <w:szCs w:val="20"/>
          <w:lang w:val="en-US" w:eastAsia="en-GB"/>
        </w:rPr>
      </w:pPr>
    </w:p>
    <w:sectPr w:rsidR="007E724F" w:rsidRPr="00BF26F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7EDE8" w14:textId="77777777" w:rsidR="00301714" w:rsidRDefault="00301714" w:rsidP="002E0A5F">
      <w:pPr>
        <w:spacing w:after="0" w:line="240" w:lineRule="auto"/>
      </w:pPr>
      <w:r>
        <w:separator/>
      </w:r>
    </w:p>
  </w:endnote>
  <w:endnote w:type="continuationSeparator" w:id="0">
    <w:p w14:paraId="27D1AF8D" w14:textId="77777777" w:rsidR="00301714" w:rsidRDefault="00301714" w:rsidP="002E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C98C" w14:textId="77777777" w:rsidR="002E0A5F" w:rsidRPr="00636A0C" w:rsidRDefault="002E0A5F" w:rsidP="002E0A5F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Energy Live News Limited is a company registered in England &amp; Wales. </w:t>
    </w:r>
  </w:p>
  <w:p w14:paraId="2579D475" w14:textId="77777777" w:rsidR="002E0A5F" w:rsidRPr="00636A0C" w:rsidRDefault="002E0A5F" w:rsidP="002E0A5F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>Registered number: 07209102. VAT Number: 988 8336 42.</w:t>
    </w:r>
  </w:p>
  <w:p w14:paraId="16405CD0" w14:textId="4D9C57A7" w:rsidR="002E0A5F" w:rsidRPr="002E0A5F" w:rsidRDefault="002E0A5F" w:rsidP="002E0A5F">
    <w:pPr>
      <w:spacing w:after="0"/>
      <w:jc w:val="center"/>
      <w:rPr>
        <w:rFonts w:ascii="Arial" w:hAnsi="Arial" w:cs="Arial"/>
        <w:noProof/>
        <w:sz w:val="16"/>
        <w:szCs w:val="16"/>
      </w:rPr>
    </w:pPr>
    <w:r w:rsidRPr="00636A0C">
      <w:rPr>
        <w:rFonts w:ascii="Arial" w:hAnsi="Arial" w:cs="Arial"/>
        <w:noProof/>
        <w:sz w:val="16"/>
        <w:szCs w:val="16"/>
      </w:rPr>
      <w:t xml:space="preserve">Registered Address: </w:t>
    </w:r>
    <w:r w:rsidRPr="0060401A">
      <w:rPr>
        <w:rFonts w:ascii="Arial" w:hAnsi="Arial" w:cs="Arial"/>
        <w:sz w:val="16"/>
        <w:szCs w:val="16"/>
      </w:rPr>
      <w:t>7 Castle Street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Tonbridge</w:t>
    </w:r>
    <w:r>
      <w:rPr>
        <w:rFonts w:ascii="Arial" w:hAnsi="Arial" w:cs="Arial"/>
        <w:sz w:val="16"/>
        <w:szCs w:val="16"/>
      </w:rPr>
      <w:t xml:space="preserve"> </w:t>
    </w:r>
    <w:r w:rsidRPr="0060401A">
      <w:rPr>
        <w:rFonts w:ascii="Arial" w:hAnsi="Arial" w:cs="Arial"/>
        <w:sz w:val="16"/>
        <w:szCs w:val="16"/>
      </w:rPr>
      <w:t>Kent TN9 1BH</w:t>
    </w:r>
    <w:r w:rsidRPr="00636A0C">
      <w:rPr>
        <w:rFonts w:ascii="Arial" w:hAnsi="Arial" w:cs="Arial"/>
        <w:noProof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9F52B" w14:textId="77777777" w:rsidR="00301714" w:rsidRDefault="00301714" w:rsidP="002E0A5F">
      <w:pPr>
        <w:spacing w:after="0" w:line="240" w:lineRule="auto"/>
      </w:pPr>
      <w:r>
        <w:separator/>
      </w:r>
    </w:p>
  </w:footnote>
  <w:footnote w:type="continuationSeparator" w:id="0">
    <w:p w14:paraId="1225589B" w14:textId="77777777" w:rsidR="00301714" w:rsidRDefault="00301714" w:rsidP="002E0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9C022" w14:textId="780AD2E5" w:rsidR="002E0A5F" w:rsidRDefault="002E0A5F" w:rsidP="002E0A5F">
    <w:pPr>
      <w:pStyle w:val="Header"/>
      <w:jc w:val="center"/>
    </w:pPr>
    <w:r w:rsidRPr="00D00298">
      <w:rPr>
        <w:noProof/>
      </w:rPr>
      <w:drawing>
        <wp:inline distT="0" distB="0" distL="0" distR="0" wp14:anchorId="52499E51" wp14:editId="6D4B5E78">
          <wp:extent cx="1971675" cy="857250"/>
          <wp:effectExtent l="0" t="0" r="9525" b="0"/>
          <wp:docPr id="1" name="Picture 1" descr="A red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728DE"/>
    <w:multiLevelType w:val="hybridMultilevel"/>
    <w:tmpl w:val="3294A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754B"/>
    <w:multiLevelType w:val="hybridMultilevel"/>
    <w:tmpl w:val="251E52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A72DC"/>
    <w:multiLevelType w:val="multilevel"/>
    <w:tmpl w:val="682E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925239"/>
    <w:multiLevelType w:val="hybridMultilevel"/>
    <w:tmpl w:val="49326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4882729">
    <w:abstractNumId w:val="2"/>
  </w:num>
  <w:num w:numId="2" w16cid:durableId="1111783943">
    <w:abstractNumId w:val="1"/>
  </w:num>
  <w:num w:numId="3" w16cid:durableId="534274959">
    <w:abstractNumId w:val="0"/>
  </w:num>
  <w:num w:numId="4" w16cid:durableId="10753960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206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55"/>
    <w:rsid w:val="001203FE"/>
    <w:rsid w:val="00145B05"/>
    <w:rsid w:val="001C0716"/>
    <w:rsid w:val="001E4108"/>
    <w:rsid w:val="002412E0"/>
    <w:rsid w:val="0025734A"/>
    <w:rsid w:val="002C45AB"/>
    <w:rsid w:val="002E0A5F"/>
    <w:rsid w:val="00301714"/>
    <w:rsid w:val="003A6C29"/>
    <w:rsid w:val="00453CD3"/>
    <w:rsid w:val="00463797"/>
    <w:rsid w:val="004874F3"/>
    <w:rsid w:val="006A5F8D"/>
    <w:rsid w:val="007219F1"/>
    <w:rsid w:val="00784903"/>
    <w:rsid w:val="007C7BC5"/>
    <w:rsid w:val="007E724F"/>
    <w:rsid w:val="008701E6"/>
    <w:rsid w:val="00890C7A"/>
    <w:rsid w:val="008A6127"/>
    <w:rsid w:val="008A7F55"/>
    <w:rsid w:val="009666FD"/>
    <w:rsid w:val="00987893"/>
    <w:rsid w:val="009B7CD0"/>
    <w:rsid w:val="00A57556"/>
    <w:rsid w:val="00AF61E9"/>
    <w:rsid w:val="00B13884"/>
    <w:rsid w:val="00B16378"/>
    <w:rsid w:val="00BE60F7"/>
    <w:rsid w:val="00BF26FA"/>
    <w:rsid w:val="00C5087A"/>
    <w:rsid w:val="00C65F8E"/>
    <w:rsid w:val="00DD6D07"/>
    <w:rsid w:val="00DF7FD6"/>
    <w:rsid w:val="00F0532C"/>
    <w:rsid w:val="00F25B9A"/>
    <w:rsid w:val="00F60075"/>
    <w:rsid w:val="00F6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C453"/>
  <w15:chartTrackingRefBased/>
  <w15:docId w15:val="{3EF1185C-B2CC-41F5-85C7-64AA0FB1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F55"/>
  </w:style>
  <w:style w:type="paragraph" w:styleId="Heading1">
    <w:name w:val="heading 1"/>
    <w:basedOn w:val="Normal"/>
    <w:next w:val="Normal"/>
    <w:link w:val="Heading1Char"/>
    <w:uiPriority w:val="9"/>
    <w:qFormat/>
    <w:rsid w:val="008A7F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E4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7B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A5F"/>
  </w:style>
  <w:style w:type="paragraph" w:styleId="Footer">
    <w:name w:val="footer"/>
    <w:basedOn w:val="Normal"/>
    <w:link w:val="FooterChar"/>
    <w:uiPriority w:val="99"/>
    <w:unhideWhenUsed/>
    <w:rsid w:val="002E0A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ylivenews.com/2015/01/20/scottishpowe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una.p@energylivenew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Curran</dc:creator>
  <cp:keywords/>
  <dc:description/>
  <cp:lastModifiedBy>Geoff Curran</cp:lastModifiedBy>
  <cp:revision>15</cp:revision>
  <dcterms:created xsi:type="dcterms:W3CDTF">2022-07-04T12:55:00Z</dcterms:created>
  <dcterms:modified xsi:type="dcterms:W3CDTF">2024-06-18T13:27:00Z</dcterms:modified>
</cp:coreProperties>
</file>