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4F09" w14:textId="6F111A4E" w:rsidR="006C16A4" w:rsidRPr="00F76505" w:rsidRDefault="006C16A4" w:rsidP="0070280F">
      <w:pPr>
        <w:pStyle w:val="Heading1"/>
        <w:jc w:val="center"/>
        <w:rPr>
          <w:rFonts w:ascii="Arial" w:hAnsi="Arial" w:cs="Arial"/>
          <w:b/>
          <w:color w:val="000000" w:themeColor="text1"/>
          <w:u w:val="single"/>
          <w:lang w:val="en-US" w:eastAsia="en-GB"/>
        </w:rPr>
      </w:pPr>
      <w:r w:rsidRPr="00F76505">
        <w:rPr>
          <w:rFonts w:ascii="Arial" w:hAnsi="Arial" w:cs="Arial"/>
          <w:b/>
          <w:color w:val="000000" w:themeColor="text1"/>
          <w:u w:val="single"/>
          <w:lang w:val="en-US" w:eastAsia="en-GB"/>
        </w:rPr>
        <w:t>Best Customer Service</w:t>
      </w:r>
      <w:r w:rsidR="00F76505" w:rsidRPr="00F76505">
        <w:rPr>
          <w:rFonts w:ascii="Arial" w:hAnsi="Arial" w:cs="Arial"/>
          <w:b/>
          <w:color w:val="000000" w:themeColor="text1"/>
          <w:u w:val="single"/>
          <w:lang w:val="en-US" w:eastAsia="en-GB"/>
        </w:rPr>
        <w:t xml:space="preserve"> </w:t>
      </w:r>
      <w:r w:rsidR="00024028">
        <w:rPr>
          <w:rFonts w:ascii="Arial" w:hAnsi="Arial" w:cs="Arial"/>
          <w:b/>
          <w:color w:val="000000" w:themeColor="text1"/>
          <w:u w:val="single"/>
          <w:lang w:val="en-US" w:eastAsia="en-GB"/>
        </w:rPr>
        <w:t xml:space="preserve">- </w:t>
      </w:r>
      <w:r w:rsidR="00A847A0">
        <w:rPr>
          <w:rFonts w:ascii="Arial" w:hAnsi="Arial" w:cs="Arial"/>
          <w:b/>
          <w:color w:val="000000" w:themeColor="text1"/>
          <w:u w:val="single"/>
          <w:lang w:val="en-US" w:eastAsia="en-GB"/>
        </w:rPr>
        <w:t>SME</w:t>
      </w:r>
      <w:r w:rsidR="00F76505" w:rsidRPr="00F76505">
        <w:rPr>
          <w:rFonts w:ascii="Arial" w:hAnsi="Arial" w:cs="Arial"/>
          <w:b/>
          <w:color w:val="000000" w:themeColor="text1"/>
          <w:u w:val="single"/>
          <w:lang w:val="en-US" w:eastAsia="en-GB"/>
        </w:rPr>
        <w:t xml:space="preserve"> Customers</w:t>
      </w:r>
    </w:p>
    <w:p w14:paraId="4B439479" w14:textId="4C973D01" w:rsidR="003F1955" w:rsidRDefault="003F1955" w:rsidP="003F1955">
      <w:pPr>
        <w:spacing w:after="300" w:line="315" w:lineRule="atLeast"/>
      </w:pPr>
    </w:p>
    <w:p w14:paraId="3FD82A57" w14:textId="28B2398A" w:rsidR="003F1955" w:rsidRPr="008A7F55" w:rsidRDefault="000770C7" w:rsidP="000770C7">
      <w:pPr>
        <w:spacing w:after="300" w:line="315" w:lineRule="atLeast"/>
        <w:ind w:firstLine="720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>
        <w:t xml:space="preserve">      </w:t>
      </w:r>
      <w:hyperlink r:id="rId7" w:history="1">
        <w:r w:rsidR="00B27AE9">
          <w:rPr>
            <w:rFonts w:ascii="Arial" w:eastAsia="Times New Roman" w:hAnsi="Arial" w:cs="Arial"/>
            <w:color w:val="000000" w:themeColor="text1"/>
            <w:sz w:val="20"/>
            <w:szCs w:val="20"/>
            <w:lang w:val="en-US" w:eastAsia="en-GB"/>
          </w:rPr>
          <w:t>Partnered</w:t>
        </w:r>
        <w:r w:rsidR="003F1955" w:rsidRPr="008A7F55">
          <w:rPr>
            <w:rFonts w:ascii="Arial" w:eastAsia="Times New Roman" w:hAnsi="Arial" w:cs="Arial"/>
            <w:color w:val="000000" w:themeColor="text1"/>
            <w:sz w:val="20"/>
            <w:szCs w:val="20"/>
            <w:lang w:val="en-US" w:eastAsia="en-GB"/>
          </w:rPr>
          <w:t xml:space="preserve"> by </w:t>
        </w:r>
      </w:hyperlink>
    </w:p>
    <w:p w14:paraId="316A5AE6" w14:textId="38A7A965" w:rsidR="006C16A4" w:rsidRPr="0001277F" w:rsidRDefault="0001277F" w:rsidP="006C16A4">
      <w:pPr>
        <w:spacing w:after="300" w:line="315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Any successful business offers exceptional customer service. </w:t>
      </w:r>
      <w:r w:rsidR="006C16A4" w:rsidRPr="00F765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That’s not just about being nice, it’s about dealing with problems, fixing and finding solutions and keeping your customer informed</w:t>
      </w:r>
      <w:r w:rsidR="00A67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and happy</w:t>
      </w:r>
      <w:r w:rsidR="006C16A4" w:rsidRPr="00F765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.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If you believe that your customer service is second to none, </w:t>
      </w:r>
      <w:r w:rsidR="006C16A4" w:rsidRPr="00F765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then you should enter this highly sought</w:t>
      </w:r>
      <w:r w:rsidR="00A67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-</w:t>
      </w:r>
      <w:r w:rsidR="006C16A4" w:rsidRPr="00F765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after </w:t>
      </w:r>
      <w:r w:rsidR="00A67A4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accolade</w:t>
      </w:r>
      <w:r w:rsidR="006C16A4" w:rsidRPr="00F7650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.</w:t>
      </w:r>
    </w:p>
    <w:p w14:paraId="2A0EB14B" w14:textId="093836B4" w:rsidR="00767327" w:rsidRDefault="00767327" w:rsidP="00767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take no more than 1000 words to explain how you </w:t>
      </w:r>
      <w:r w:rsidR="0001277F">
        <w:rPr>
          <w:rFonts w:ascii="Arial" w:hAnsi="Arial" w:cs="Arial"/>
          <w:sz w:val="20"/>
          <w:szCs w:val="20"/>
        </w:rPr>
        <w:t>look after your customers</w:t>
      </w:r>
      <w:r>
        <w:rPr>
          <w:rFonts w:ascii="Arial" w:hAnsi="Arial" w:cs="Arial"/>
          <w:sz w:val="20"/>
          <w:szCs w:val="20"/>
        </w:rPr>
        <w:t>.</w:t>
      </w:r>
      <w:r w:rsidR="0001277F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udges will be looking for</w:t>
      </w:r>
      <w:r w:rsidR="00197B94">
        <w:rPr>
          <w:rFonts w:ascii="Arial" w:hAnsi="Arial" w:cs="Arial"/>
          <w:sz w:val="20"/>
          <w:szCs w:val="20"/>
        </w:rPr>
        <w:t>:</w:t>
      </w:r>
    </w:p>
    <w:p w14:paraId="10B4643D" w14:textId="15A75477" w:rsidR="00767327" w:rsidRP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Customer service achievements in the last 12 months</w:t>
      </w:r>
      <w:r w:rsidR="007028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73763167" w14:textId="4F600F67" w:rsidR="00767327" w:rsidRPr="0070280F" w:rsidRDefault="00767327" w:rsidP="0070280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Innovations </w:t>
      </w:r>
      <w:r w:rsidR="007028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initiatives </w:t>
      </w:r>
      <w:r w:rsidR="0070280F" w:rsidRPr="007028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 have implemented</w:t>
      </w:r>
      <w:r w:rsidR="007028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help customers.</w:t>
      </w:r>
    </w:p>
    <w:p w14:paraId="185233EE" w14:textId="333BC8C5" w:rsidR="00767327" w:rsidRP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Impacts of customer service for you as a compan</w:t>
      </w:r>
      <w:r w:rsidR="007028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y.</w:t>
      </w:r>
    </w:p>
    <w:p w14:paraId="115F756F" w14:textId="17920C0E" w:rsidR="00767327" w:rsidRPr="0070280F" w:rsidRDefault="0070280F" w:rsidP="0070280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</w:t>
      </w:r>
      <w:r w:rsidR="007673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 of technolog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y.</w:t>
      </w:r>
    </w:p>
    <w:p w14:paraId="1628CD10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14B70">
        <w:rPr>
          <w:rFonts w:ascii="Arial" w:hAnsi="Arial" w:cs="Arial"/>
          <w:sz w:val="20"/>
          <w:szCs w:val="20"/>
        </w:rPr>
        <w:t>What process(es) you have in place</w:t>
      </w:r>
      <w:r>
        <w:rPr>
          <w:rFonts w:ascii="Arial" w:hAnsi="Arial" w:cs="Arial"/>
          <w:sz w:val="20"/>
          <w:szCs w:val="20"/>
        </w:rPr>
        <w:t>?</w:t>
      </w:r>
    </w:p>
    <w:p w14:paraId="364F98F5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you handle complaints?</w:t>
      </w:r>
    </w:p>
    <w:p w14:paraId="26ABC70C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of complaints.</w:t>
      </w:r>
    </w:p>
    <w:p w14:paraId="26FFDB3F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external accreditations you have for customer service?</w:t>
      </w:r>
    </w:p>
    <w:p w14:paraId="408AC918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churn and/or renewal rate?</w:t>
      </w:r>
    </w:p>
    <w:p w14:paraId="275162F4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channels you use for customer service?</w:t>
      </w:r>
    </w:p>
    <w:p w14:paraId="784DFE2F" w14:textId="77777777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you train staff to help customers?</w:t>
      </w:r>
    </w:p>
    <w:p w14:paraId="740F21C8" w14:textId="58E52A6F" w:rsidR="00767327" w:rsidRDefault="00767327" w:rsidP="0076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examples where you have gone the extra mile.</w:t>
      </w:r>
    </w:p>
    <w:p w14:paraId="6A99CAC0" w14:textId="7DAC7240" w:rsidR="0070280F" w:rsidRPr="0070280F" w:rsidRDefault="0070280F" w:rsidP="007028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that numbers, stats and customer examples make a difference!</w:t>
      </w:r>
    </w:p>
    <w:p w14:paraId="5B2B6D94" w14:textId="0496A5C1" w:rsidR="00767327" w:rsidRPr="0070280F" w:rsidRDefault="000F23F7" w:rsidP="0070280F">
      <w:pPr>
        <w:spacing w:after="300" w:line="315" w:lineRule="atLeast"/>
        <w:rPr>
          <w:rFonts w:ascii="Arial" w:eastAsia="Times New Roman" w:hAnsi="Arial" w:cs="Arial"/>
          <w:bCs/>
          <w:color w:val="000000" w:themeColor="text1"/>
          <w:sz w:val="20"/>
          <w:szCs w:val="20"/>
          <w:lang w:val="en-US" w:eastAsia="en-GB"/>
        </w:rPr>
      </w:pPr>
      <w:r w:rsidRPr="007673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send your answer in a Word document to </w:t>
      </w:r>
      <w:r w:rsidR="00767327" w:rsidRPr="007673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Bruna Pinhoni</w:t>
      </w:r>
      <w:r w:rsidRPr="007673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at</w:t>
      </w:r>
      <w:r w:rsidR="007673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hyperlink r:id="rId8" w:history="1">
        <w:r w:rsidR="003F3E7C" w:rsidRPr="0016589C">
          <w:rPr>
            <w:rStyle w:val="Hyperlink"/>
            <w:rFonts w:ascii="Arial" w:hAnsi="Arial" w:cs="Arial"/>
            <w:sz w:val="20"/>
            <w:szCs w:val="20"/>
          </w:rPr>
          <w:t>Bruna.p@energylivenews.com</w:t>
        </w:r>
      </w:hyperlink>
      <w:r w:rsidR="00EC2A88">
        <w:rPr>
          <w:rFonts w:ascii="Arial" w:hAnsi="Arial" w:cs="Arial"/>
          <w:sz w:val="20"/>
          <w:szCs w:val="20"/>
        </w:rPr>
        <w:t>.</w:t>
      </w:r>
    </w:p>
    <w:p w14:paraId="4A52F7DA" w14:textId="77777777" w:rsidR="003001FF" w:rsidRPr="008A7F55" w:rsidRDefault="003001FF" w:rsidP="003001FF">
      <w:pPr>
        <w:spacing w:after="300" w:line="315" w:lineRule="atLeast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A7F55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All entries must adhere to the following guidelines:</w:t>
      </w:r>
    </w:p>
    <w:p w14:paraId="6BFB4474" w14:textId="77777777" w:rsidR="003001FF" w:rsidRDefault="003001FF" w:rsidP="003001FF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Entries need to be in by 5 p.m. September 23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rd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</w:p>
    <w:p w14:paraId="217E0350" w14:textId="77777777" w:rsidR="003001FF" w:rsidRDefault="003001FF" w:rsidP="003001FF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There is a minimum score requirement to be shortlisted on all awards.</w:t>
      </w:r>
    </w:p>
    <w:p w14:paraId="7A51E090" w14:textId="77777777" w:rsidR="003001FF" w:rsidRDefault="003001FF" w:rsidP="003001FF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 top ten scoring consultancies above the minimum score requirement will make up the shortlist for an award. The shortlists will be announced week commencing October 28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th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 </w:t>
      </w:r>
    </w:p>
    <w:p w14:paraId="3220DF9C" w14:textId="77777777" w:rsidR="003001FF" w:rsidRDefault="003001FF" w:rsidP="003001FF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Please note the word limits on all entries. Any entries over the limit will be truncated.</w:t>
      </w:r>
    </w:p>
    <w:p w14:paraId="322F41B5" w14:textId="77777777" w:rsidR="003001FF" w:rsidRDefault="003001FF" w:rsidP="003001FF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You may use up to 3 pictures or web links in your entries.</w:t>
      </w:r>
    </w:p>
    <w:p w14:paraId="59F89505" w14:textId="77777777" w:rsidR="003001FF" w:rsidRDefault="003001FF" w:rsidP="003001FF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Judges’ decisions are final and binding; and no discussions or correspondence will be entered into relating to any of their decisions.</w:t>
      </w:r>
    </w:p>
    <w:p w14:paraId="3079B99C" w14:textId="77777777" w:rsidR="003001FF" w:rsidRDefault="003001FF" w:rsidP="003001FF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ELN may contact industry players and bodies to ensure the validity of the TPI's claims.</w:t>
      </w:r>
    </w:p>
    <w:p w14:paraId="5847DC97" w14:textId="7DE56380" w:rsidR="00A7392A" w:rsidRPr="003001FF" w:rsidRDefault="003001FF" w:rsidP="003001FF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If you are shortlisted for one or a number of awards, you will receive two free tickets for the TELCA Awards Ceremony. Additional tickets are £400 ex VAT each.</w:t>
      </w:r>
    </w:p>
    <w:sectPr w:rsidR="00A7392A" w:rsidRPr="003001F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21DD9" w14:textId="77777777" w:rsidR="007C7409" w:rsidRDefault="007C7409" w:rsidP="00024028">
      <w:pPr>
        <w:spacing w:after="0" w:line="240" w:lineRule="auto"/>
      </w:pPr>
      <w:r>
        <w:separator/>
      </w:r>
    </w:p>
  </w:endnote>
  <w:endnote w:type="continuationSeparator" w:id="0">
    <w:p w14:paraId="5B08E7D0" w14:textId="77777777" w:rsidR="007C7409" w:rsidRDefault="007C7409" w:rsidP="0002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F51C" w14:textId="77777777" w:rsidR="00024028" w:rsidRPr="00636A0C" w:rsidRDefault="00024028" w:rsidP="00024028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Energy Live News Limited is a company registered in England &amp; Wales. </w:t>
    </w:r>
  </w:p>
  <w:p w14:paraId="3A593745" w14:textId="77777777" w:rsidR="00024028" w:rsidRPr="00636A0C" w:rsidRDefault="00024028" w:rsidP="00024028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>Registered number: 07209102. VAT Number: 988 8336 42.</w:t>
    </w:r>
  </w:p>
  <w:p w14:paraId="06504753" w14:textId="4D15EDEE" w:rsidR="00024028" w:rsidRPr="00024028" w:rsidRDefault="00024028" w:rsidP="00024028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Registered Address: </w:t>
    </w:r>
    <w:r w:rsidRPr="0060401A">
      <w:rPr>
        <w:rFonts w:ascii="Arial" w:hAnsi="Arial" w:cs="Arial"/>
        <w:sz w:val="16"/>
        <w:szCs w:val="16"/>
      </w:rPr>
      <w:t>7 Castle Street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Tonbridge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Kent TN9 1BH</w:t>
    </w:r>
    <w:r w:rsidRPr="00636A0C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BEBA" w14:textId="77777777" w:rsidR="007C7409" w:rsidRDefault="007C7409" w:rsidP="00024028">
      <w:pPr>
        <w:spacing w:after="0" w:line="240" w:lineRule="auto"/>
      </w:pPr>
      <w:r>
        <w:separator/>
      </w:r>
    </w:p>
  </w:footnote>
  <w:footnote w:type="continuationSeparator" w:id="0">
    <w:p w14:paraId="3E30DE32" w14:textId="77777777" w:rsidR="007C7409" w:rsidRDefault="007C7409" w:rsidP="0002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18FC" w14:textId="0FDCC5FF" w:rsidR="00024028" w:rsidRDefault="00024028" w:rsidP="00024028">
    <w:pPr>
      <w:pStyle w:val="Header"/>
      <w:jc w:val="center"/>
    </w:pPr>
    <w:r w:rsidRPr="00D00298">
      <w:rPr>
        <w:noProof/>
      </w:rPr>
      <w:drawing>
        <wp:inline distT="0" distB="0" distL="0" distR="0" wp14:anchorId="23A4824F" wp14:editId="7927CCCA">
          <wp:extent cx="1971675" cy="857250"/>
          <wp:effectExtent l="0" t="0" r="9525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C754B"/>
    <w:multiLevelType w:val="hybridMultilevel"/>
    <w:tmpl w:val="251E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72DC"/>
    <w:multiLevelType w:val="multilevel"/>
    <w:tmpl w:val="682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150B1"/>
    <w:multiLevelType w:val="hybridMultilevel"/>
    <w:tmpl w:val="98B04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F0B69"/>
    <w:multiLevelType w:val="multilevel"/>
    <w:tmpl w:val="FC3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706759">
    <w:abstractNumId w:val="3"/>
  </w:num>
  <w:num w:numId="2" w16cid:durableId="869730974">
    <w:abstractNumId w:val="1"/>
  </w:num>
  <w:num w:numId="3" w16cid:durableId="1709530294">
    <w:abstractNumId w:val="0"/>
  </w:num>
  <w:num w:numId="4" w16cid:durableId="1075396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3692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A4"/>
    <w:rsid w:val="0001277F"/>
    <w:rsid w:val="00024028"/>
    <w:rsid w:val="000770C7"/>
    <w:rsid w:val="000F23F7"/>
    <w:rsid w:val="0013440F"/>
    <w:rsid w:val="001356F2"/>
    <w:rsid w:val="00197B94"/>
    <w:rsid w:val="001E24FB"/>
    <w:rsid w:val="00232A7D"/>
    <w:rsid w:val="002412E0"/>
    <w:rsid w:val="003001FF"/>
    <w:rsid w:val="00333856"/>
    <w:rsid w:val="003F1955"/>
    <w:rsid w:val="003F3E7C"/>
    <w:rsid w:val="004E024E"/>
    <w:rsid w:val="005D5861"/>
    <w:rsid w:val="006C16A4"/>
    <w:rsid w:val="0070280F"/>
    <w:rsid w:val="0071107D"/>
    <w:rsid w:val="00767327"/>
    <w:rsid w:val="007C7409"/>
    <w:rsid w:val="007E724F"/>
    <w:rsid w:val="008E3AE5"/>
    <w:rsid w:val="009B24CF"/>
    <w:rsid w:val="00A67A42"/>
    <w:rsid w:val="00A7392A"/>
    <w:rsid w:val="00A847A0"/>
    <w:rsid w:val="00AD0493"/>
    <w:rsid w:val="00B27AE9"/>
    <w:rsid w:val="00B942FD"/>
    <w:rsid w:val="00BE60F7"/>
    <w:rsid w:val="00D017F7"/>
    <w:rsid w:val="00D5493E"/>
    <w:rsid w:val="00D739FD"/>
    <w:rsid w:val="00E177FF"/>
    <w:rsid w:val="00E9133E"/>
    <w:rsid w:val="00EC2A88"/>
    <w:rsid w:val="00F66396"/>
    <w:rsid w:val="00F7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EE92"/>
  <w15:chartTrackingRefBased/>
  <w15:docId w15:val="{1755292D-CDA4-441A-8791-EFFA5557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A4"/>
  </w:style>
  <w:style w:type="paragraph" w:styleId="Heading1">
    <w:name w:val="heading 1"/>
    <w:basedOn w:val="Normal"/>
    <w:next w:val="Normal"/>
    <w:link w:val="Heading1Char"/>
    <w:uiPriority w:val="9"/>
    <w:qFormat/>
    <w:rsid w:val="006C1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76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5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28"/>
  </w:style>
  <w:style w:type="paragraph" w:styleId="Footer">
    <w:name w:val="footer"/>
    <w:basedOn w:val="Normal"/>
    <w:link w:val="FooterChar"/>
    <w:uiPriority w:val="99"/>
    <w:unhideWhenUsed/>
    <w:rsid w:val="00024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.p@energylivenew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ergylivenews.com/2015/01/20/scottishpow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Curran</dc:creator>
  <cp:keywords/>
  <dc:description/>
  <cp:lastModifiedBy>Geoff Curran</cp:lastModifiedBy>
  <cp:revision>14</cp:revision>
  <dcterms:created xsi:type="dcterms:W3CDTF">2022-07-04T12:33:00Z</dcterms:created>
  <dcterms:modified xsi:type="dcterms:W3CDTF">2024-06-18T13:24:00Z</dcterms:modified>
</cp:coreProperties>
</file>